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250"/>
        <w:gridCol w:w="3115"/>
      </w:tblGrid>
      <w:tr w:rsidR="00142D35" w:rsidTr="003707B7">
        <w:tc>
          <w:tcPr>
            <w:tcW w:w="9345" w:type="dxa"/>
            <w:gridSpan w:val="3"/>
          </w:tcPr>
          <w:p w:rsidR="00142D35" w:rsidRDefault="00142D35" w:rsidP="00142D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Информация о нормативных правовых актах Собрания 7 созыва, </w:t>
            </w:r>
          </w:p>
          <w:p w:rsidR="00142D35" w:rsidRDefault="00142D35" w:rsidP="00142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утративших силу</w:t>
            </w:r>
          </w:p>
        </w:tc>
      </w:tr>
      <w:tr w:rsidR="00142D35" w:rsidTr="00142D35">
        <w:tc>
          <w:tcPr>
            <w:tcW w:w="1980" w:type="dxa"/>
          </w:tcPr>
          <w:p w:rsidR="00142D35" w:rsidRDefault="00142D35" w:rsidP="00142D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и дата принятия НПА</w:t>
            </w:r>
          </w:p>
        </w:tc>
        <w:tc>
          <w:tcPr>
            <w:tcW w:w="4250" w:type="dxa"/>
          </w:tcPr>
          <w:p w:rsidR="00142D35" w:rsidRDefault="00142D35" w:rsidP="00142D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2D35" w:rsidRDefault="00142D35" w:rsidP="00142D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НПА</w:t>
            </w:r>
          </w:p>
        </w:tc>
        <w:tc>
          <w:tcPr>
            <w:tcW w:w="3115" w:type="dxa"/>
          </w:tcPr>
          <w:p w:rsidR="00142D35" w:rsidRDefault="00142D35" w:rsidP="00142D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внесении изменений в НПА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отмене НПА либо признании его утратившим силу</w:t>
            </w:r>
          </w:p>
        </w:tc>
      </w:tr>
      <w:tr w:rsidR="00142D35" w:rsidTr="00142D35">
        <w:tc>
          <w:tcPr>
            <w:tcW w:w="1980" w:type="dxa"/>
          </w:tcPr>
          <w:p w:rsidR="00142D35" w:rsidRPr="00C85993" w:rsidRDefault="002949BF" w:rsidP="00142D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8/7-40 от 25.12.2023 г. </w:t>
            </w:r>
          </w:p>
        </w:tc>
        <w:tc>
          <w:tcPr>
            <w:tcW w:w="4250" w:type="dxa"/>
          </w:tcPr>
          <w:p w:rsidR="00142D35" w:rsidRPr="00C85993" w:rsidRDefault="002949BF" w:rsidP="00142D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Порядка внесения проектов муниципальных правовых актов Собрания муниципального образования «Холмский городской округ»</w:t>
            </w:r>
          </w:p>
        </w:tc>
        <w:tc>
          <w:tcPr>
            <w:tcW w:w="3115" w:type="dxa"/>
          </w:tcPr>
          <w:p w:rsidR="00142D35" w:rsidRPr="00C85993" w:rsidRDefault="002949BF" w:rsidP="00142D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23.12.2024 г. № 23/7-160</w:t>
            </w:r>
          </w:p>
        </w:tc>
      </w:tr>
      <w:tr w:rsidR="002949BF" w:rsidTr="00142D35">
        <w:tc>
          <w:tcPr>
            <w:tcW w:w="1980" w:type="dxa"/>
          </w:tcPr>
          <w:p w:rsidR="002949BF" w:rsidRDefault="002949BF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11/7-63 от 28.03.2024 г.</w:t>
            </w:r>
          </w:p>
        </w:tc>
        <w:tc>
          <w:tcPr>
            <w:tcW w:w="4250" w:type="dxa"/>
          </w:tcPr>
          <w:p w:rsidR="002949BF" w:rsidRDefault="002949BF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Регламента Собрания муниципального образования «Холмский городской округ»</w:t>
            </w:r>
          </w:p>
        </w:tc>
        <w:tc>
          <w:tcPr>
            <w:tcW w:w="3115" w:type="dxa"/>
          </w:tcPr>
          <w:p w:rsidR="002949BF" w:rsidRDefault="002949BF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Утратило силу – решение от 23.12.2024 г. № 23/7-159</w:t>
            </w:r>
          </w:p>
        </w:tc>
      </w:tr>
      <w:tr w:rsidR="00142D35" w:rsidTr="00142D35">
        <w:tc>
          <w:tcPr>
            <w:tcW w:w="1980" w:type="dxa"/>
          </w:tcPr>
          <w:p w:rsidR="00142D35" w:rsidRPr="00142D35" w:rsidRDefault="00142D35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11/7-65 от 28.03.2024 г.</w:t>
            </w:r>
          </w:p>
        </w:tc>
        <w:tc>
          <w:tcPr>
            <w:tcW w:w="4250" w:type="dxa"/>
          </w:tcPr>
          <w:p w:rsidR="00142D35" w:rsidRPr="00142D35" w:rsidRDefault="00142D35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Контрольно-счетной палате муниципального образования «Холмский городской округ»</w:t>
            </w:r>
          </w:p>
        </w:tc>
        <w:tc>
          <w:tcPr>
            <w:tcW w:w="3115" w:type="dxa"/>
          </w:tcPr>
          <w:p w:rsidR="00142D35" w:rsidRDefault="00142D35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Изм. о 26.09.2024 г. № 17/7-120</w:t>
            </w:r>
          </w:p>
          <w:p w:rsidR="00142D35" w:rsidRPr="00142D35" w:rsidRDefault="00142D35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Утратило силу – решение от 27.11.2024 г. № 21/7-150</w:t>
            </w:r>
          </w:p>
        </w:tc>
      </w:tr>
      <w:tr w:rsidR="00EE2F0A" w:rsidTr="00142D35">
        <w:tc>
          <w:tcPr>
            <w:tcW w:w="1980" w:type="dxa"/>
          </w:tcPr>
          <w:p w:rsidR="00EE2F0A" w:rsidRDefault="00EE2F0A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11/7-66</w:t>
            </w:r>
            <w:r w:rsidR="000A5A57">
              <w:rPr>
                <w:rFonts w:ascii="Times New Roman" w:hAnsi="Times New Roman" w:cs="Times New Roman"/>
                <w:sz w:val="24"/>
                <w:szCs w:val="24"/>
              </w:rPr>
              <w:t xml:space="preserve"> от 28.03.2024 г.</w:t>
            </w:r>
          </w:p>
        </w:tc>
        <w:tc>
          <w:tcPr>
            <w:tcW w:w="4250" w:type="dxa"/>
          </w:tcPr>
          <w:p w:rsidR="00EE2F0A" w:rsidRDefault="00EE2F0A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комиссии по соблюдению требований к служебному поведению муниципальных служащих Собрания муниципального образования «Холмский городской округ» и урегулированию конфликта интересов</w:t>
            </w:r>
          </w:p>
        </w:tc>
        <w:tc>
          <w:tcPr>
            <w:tcW w:w="3115" w:type="dxa"/>
          </w:tcPr>
          <w:p w:rsidR="00EE2F0A" w:rsidRDefault="00EE2F0A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Утратило силу – решение от 27.03.2025 г. № 26/7-207</w:t>
            </w:r>
          </w:p>
        </w:tc>
      </w:tr>
      <w:tr w:rsidR="000A5A57" w:rsidTr="00142D35">
        <w:tc>
          <w:tcPr>
            <w:tcW w:w="1980" w:type="dxa"/>
          </w:tcPr>
          <w:p w:rsidR="000A5A57" w:rsidRDefault="000A5A57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13/7-92 от 30.05.2024 г.</w:t>
            </w:r>
          </w:p>
        </w:tc>
        <w:tc>
          <w:tcPr>
            <w:tcW w:w="4250" w:type="dxa"/>
          </w:tcPr>
          <w:p w:rsidR="000A5A57" w:rsidRPr="000A5A57" w:rsidRDefault="000A5A57" w:rsidP="000A5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57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о реализации дополнительных мер социальной поддержки, установленных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«Холмский городской округ»</w:t>
            </w:r>
          </w:p>
        </w:tc>
        <w:tc>
          <w:tcPr>
            <w:tcW w:w="3115" w:type="dxa"/>
          </w:tcPr>
          <w:p w:rsidR="000A5A57" w:rsidRDefault="000A5A57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Утратило силу – решение от 30.04.2025 г. № 28/7-224</w:t>
            </w:r>
          </w:p>
        </w:tc>
      </w:tr>
      <w:tr w:rsidR="00DE6E63" w:rsidTr="00142D35">
        <w:tc>
          <w:tcPr>
            <w:tcW w:w="1980" w:type="dxa"/>
          </w:tcPr>
          <w:p w:rsidR="00DE6E63" w:rsidRPr="00DE6E6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E63">
              <w:rPr>
                <w:rFonts w:ascii="Times New Roman" w:hAnsi="Times New Roman"/>
                <w:sz w:val="24"/>
                <w:szCs w:val="24"/>
              </w:rPr>
              <w:t xml:space="preserve">13/7-94 </w:t>
            </w:r>
            <w:r w:rsidRPr="00DE6E63">
              <w:rPr>
                <w:rFonts w:ascii="Times New Roman" w:hAnsi="Times New Roman" w:cs="Times New Roman"/>
                <w:sz w:val="24"/>
                <w:szCs w:val="24"/>
              </w:rPr>
              <w:t>от 30.05.2024 г.</w:t>
            </w:r>
          </w:p>
        </w:tc>
        <w:tc>
          <w:tcPr>
            <w:tcW w:w="4250" w:type="dxa"/>
          </w:tcPr>
          <w:p w:rsidR="00DE6E63" w:rsidRPr="00DE6E6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E63">
              <w:rPr>
                <w:rFonts w:ascii="Times New Roman" w:hAnsi="Times New Roman"/>
                <w:sz w:val="24"/>
                <w:szCs w:val="24"/>
              </w:rPr>
              <w:t>О Порядке поступления обращений, заявлений и уведомлений в комиссию по соблюдению требований к служебному поведению муниципальных служащих Собрания муниципального образования «Холмский городской округ» и урегулированию конфликта интересов</w:t>
            </w:r>
          </w:p>
        </w:tc>
        <w:tc>
          <w:tcPr>
            <w:tcW w:w="3115" w:type="dxa"/>
          </w:tcPr>
          <w:p w:rsidR="00DE6E63" w:rsidRPr="00DE6E6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E63">
              <w:rPr>
                <w:rFonts w:ascii="Times New Roman" w:hAnsi="Times New Roman"/>
                <w:sz w:val="24"/>
                <w:szCs w:val="24"/>
              </w:rPr>
              <w:t>Утратило силу – решение от 28.08.2025 г. № 33/7-280</w:t>
            </w:r>
          </w:p>
          <w:p w:rsidR="00DE6E63" w:rsidRPr="00DE6E63" w:rsidRDefault="00DE6E63" w:rsidP="00DE6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63" w:rsidTr="00142D35">
        <w:tc>
          <w:tcPr>
            <w:tcW w:w="1980" w:type="dxa"/>
          </w:tcPr>
          <w:p w:rsidR="00DE6E6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14/7-102 от 25.06.2024 г.</w:t>
            </w:r>
          </w:p>
        </w:tc>
        <w:tc>
          <w:tcPr>
            <w:tcW w:w="4250" w:type="dxa"/>
          </w:tcPr>
          <w:p w:rsidR="00DE6E6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отчета об исполнении бюджета муниципального образования «Холмский городской округ» за 2023 год</w:t>
            </w:r>
          </w:p>
        </w:tc>
        <w:tc>
          <w:tcPr>
            <w:tcW w:w="3115" w:type="dxa"/>
          </w:tcPr>
          <w:p w:rsidR="00DE6E6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DE6E63" w:rsidTr="00142D35">
        <w:tc>
          <w:tcPr>
            <w:tcW w:w="1980" w:type="dxa"/>
          </w:tcPr>
          <w:p w:rsidR="00DE6E63" w:rsidRPr="00C8599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15/7-111 от 25.07.2024 г.</w:t>
            </w:r>
          </w:p>
        </w:tc>
        <w:tc>
          <w:tcPr>
            <w:tcW w:w="4250" w:type="dxa"/>
          </w:tcPr>
          <w:p w:rsidR="00DE6E63" w:rsidRPr="00C8599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Департаменте культуры, спорта и молодежной политики администрации муниципального образования «Холмский городской округ»</w:t>
            </w:r>
          </w:p>
        </w:tc>
        <w:tc>
          <w:tcPr>
            <w:tcW w:w="3115" w:type="dxa"/>
          </w:tcPr>
          <w:p w:rsidR="00DE6E63" w:rsidRPr="00C8599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27.11.2024 г. № 21/7-149</w:t>
            </w:r>
          </w:p>
        </w:tc>
      </w:tr>
      <w:tr w:rsidR="00FA12E0" w:rsidTr="00142D35">
        <w:tc>
          <w:tcPr>
            <w:tcW w:w="1980" w:type="dxa"/>
          </w:tcPr>
          <w:p w:rsidR="00FA12E0" w:rsidRDefault="00FA12E0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24/7-171 от 30.01.2025 г.</w:t>
            </w:r>
          </w:p>
        </w:tc>
        <w:tc>
          <w:tcPr>
            <w:tcW w:w="4250" w:type="dxa"/>
          </w:tcPr>
          <w:p w:rsidR="00FA12E0" w:rsidRDefault="00FA12E0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создании муниципального дорожного фонда</w:t>
            </w:r>
          </w:p>
        </w:tc>
        <w:tc>
          <w:tcPr>
            <w:tcW w:w="3115" w:type="dxa"/>
          </w:tcPr>
          <w:p w:rsidR="00FA12E0" w:rsidRDefault="00FA12E0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30.10.2025 г. № 35/7-289</w:t>
            </w:r>
            <w:bookmarkStart w:id="0" w:name="_GoBack"/>
            <w:bookmarkEnd w:id="0"/>
          </w:p>
          <w:p w:rsidR="00FA12E0" w:rsidRDefault="00FA12E0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27.11.2025 г. № 36/7-300</w:t>
            </w:r>
          </w:p>
        </w:tc>
      </w:tr>
    </w:tbl>
    <w:p w:rsidR="007071F7" w:rsidRDefault="007071F7"/>
    <w:sectPr w:rsidR="00707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18"/>
    <w:rsid w:val="000A5A57"/>
    <w:rsid w:val="00142D35"/>
    <w:rsid w:val="0014613D"/>
    <w:rsid w:val="002949BF"/>
    <w:rsid w:val="003A20B3"/>
    <w:rsid w:val="007071F7"/>
    <w:rsid w:val="009F22E5"/>
    <w:rsid w:val="00DE6E63"/>
    <w:rsid w:val="00EE2F0A"/>
    <w:rsid w:val="00F83218"/>
    <w:rsid w:val="00FA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C7B1"/>
  <w15:chartTrackingRefBased/>
  <w15:docId w15:val="{ECF83975-38D4-4743-82E2-8F677E48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Кашина</dc:creator>
  <cp:keywords/>
  <dc:description/>
  <cp:lastModifiedBy>Виктория Кашина</cp:lastModifiedBy>
  <cp:revision>11</cp:revision>
  <dcterms:created xsi:type="dcterms:W3CDTF">2024-12-02T22:26:00Z</dcterms:created>
  <dcterms:modified xsi:type="dcterms:W3CDTF">2025-12-02T05:25:00Z</dcterms:modified>
</cp:coreProperties>
</file>