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3A" w:rsidRPr="00C65016" w:rsidRDefault="002D1B1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23240A">
        <w:rPr>
          <w:b/>
          <w:color w:val="000000"/>
          <w:sz w:val="28"/>
          <w:szCs w:val="28"/>
        </w:rPr>
        <w:t>9</w:t>
      </w:r>
    </w:p>
    <w:p w:rsidR="0077283A" w:rsidRPr="00C65016" w:rsidRDefault="002D1B1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32282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80"/>
        <w:gridCol w:w="582"/>
      </w:tblGrid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BA488E">
              <w:rPr>
                <w:sz w:val="26"/>
                <w:szCs w:val="26"/>
                <w:lang w:val="en-US"/>
              </w:rPr>
              <w:t>I</w:t>
            </w:r>
            <w:r w:rsidRPr="00BA488E">
              <w:rPr>
                <w:sz w:val="26"/>
                <w:szCs w:val="26"/>
              </w:rPr>
              <w:t xml:space="preserve">. </w:t>
            </w:r>
            <w:r w:rsidR="00683DE2" w:rsidRPr="00BA488E">
              <w:rPr>
                <w:sz w:val="26"/>
                <w:szCs w:val="26"/>
              </w:rPr>
              <w:t>Общие положения</w:t>
            </w:r>
            <w:r w:rsidR="00A000B7" w:rsidRPr="00BA488E">
              <w:rPr>
                <w:bCs/>
                <w:sz w:val="26"/>
                <w:szCs w:val="26"/>
              </w:rPr>
              <w:t>…</w:t>
            </w:r>
            <w:r w:rsidRPr="00BA488E">
              <w:rPr>
                <w:bCs/>
                <w:sz w:val="26"/>
                <w:szCs w:val="26"/>
              </w:rPr>
              <w:t>...</w:t>
            </w:r>
            <w:r w:rsidR="00D62E17" w:rsidRPr="00BA488E">
              <w:rPr>
                <w:bCs/>
                <w:sz w:val="26"/>
                <w:szCs w:val="26"/>
              </w:rPr>
              <w:t>…</w:t>
            </w:r>
            <w:r w:rsidR="00683DE2" w:rsidRPr="00BA488E">
              <w:rPr>
                <w:bCs/>
                <w:sz w:val="26"/>
                <w:szCs w:val="26"/>
              </w:rPr>
              <w:t>………………………………………</w:t>
            </w:r>
            <w:r w:rsidR="000B3F82" w:rsidRPr="00BA488E">
              <w:rPr>
                <w:bCs/>
                <w:sz w:val="26"/>
                <w:szCs w:val="26"/>
              </w:rPr>
              <w:t>………………</w:t>
            </w:r>
            <w:r w:rsidR="00BA488E">
              <w:rPr>
                <w:bCs/>
                <w:sz w:val="26"/>
                <w:szCs w:val="26"/>
              </w:rPr>
              <w:t>….</w:t>
            </w:r>
            <w:r w:rsidR="000B3F82" w:rsidRPr="00BA48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000B7" w:rsidRPr="00BA488E" w:rsidTr="00DF1F89">
        <w:tc>
          <w:tcPr>
            <w:tcW w:w="9180" w:type="dxa"/>
          </w:tcPr>
          <w:p w:rsidR="000B3F82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II. </w:t>
            </w:r>
            <w:r w:rsidR="000B3F82" w:rsidRPr="00BA488E">
              <w:rPr>
                <w:sz w:val="26"/>
                <w:szCs w:val="26"/>
              </w:rPr>
              <w:t>Условия, влекущие необходимость получения гражданином -</w:t>
            </w:r>
          </w:p>
          <w:p w:rsidR="00A000B7" w:rsidRPr="00BA488E" w:rsidRDefault="000B3F82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бывшим государственным (муниципальным) служащим согласия комиссии по соблюдению требований к служебному поведению государственных (муниципальных) служащих и урегулированию конфликта интересов…</w:t>
            </w:r>
            <w:r w:rsidR="00BA488E">
              <w:rPr>
                <w:sz w:val="26"/>
                <w:szCs w:val="26"/>
              </w:rPr>
              <w:t>..............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23339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III</w:t>
            </w:r>
            <w:r w:rsidR="000B3F82" w:rsidRPr="00BA488E">
              <w:rPr>
                <w:sz w:val="26"/>
                <w:szCs w:val="26"/>
              </w:rPr>
              <w:t>. Порядок направления гражданином - бывшим государственным (муниципальным) служащим обращения о даче согласия на трудоустройство.</w:t>
            </w:r>
            <w:r w:rsidR="00BA488E">
              <w:rPr>
                <w:sz w:val="26"/>
                <w:szCs w:val="26"/>
              </w:rPr>
              <w:t>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5F066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000B7" w:rsidRPr="00BA488E" w:rsidTr="00DF1F89">
        <w:tc>
          <w:tcPr>
            <w:tcW w:w="9180" w:type="dxa"/>
          </w:tcPr>
          <w:p w:rsidR="00C65016" w:rsidRPr="00BA488E" w:rsidRDefault="00C65016" w:rsidP="00620AF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IV. </w:t>
            </w:r>
            <w:r w:rsidR="000B3F82" w:rsidRPr="00BA488E">
              <w:rPr>
                <w:sz w:val="26"/>
                <w:szCs w:val="26"/>
              </w:rPr>
              <w:t xml:space="preserve">Порядок рассмотрения обращения гражданина - бывшего государственного (муниципального) служащего о даче согласия на трудоустройство </w:t>
            </w:r>
            <w:r w:rsidR="00A000B7" w:rsidRPr="00BA488E">
              <w:rPr>
                <w:sz w:val="26"/>
                <w:szCs w:val="26"/>
              </w:rPr>
              <w:t>……...........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V. Направление обращения в случае упразднения государственного (муниципального) органа, в котором гражданин замещал должность…………</w:t>
            </w:r>
            <w:r w:rsidR="00BA488E">
              <w:rPr>
                <w:sz w:val="26"/>
                <w:szCs w:val="26"/>
              </w:rPr>
              <w:t>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VI. Рассмотрение обращения на заседании комиссии…………</w:t>
            </w:r>
            <w:r w:rsidR="00620AF8"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органе……………………………………</w:t>
            </w:r>
            <w:r w:rsidR="00BA488E">
              <w:rPr>
                <w:sz w:val="26"/>
                <w:szCs w:val="26"/>
              </w:rPr>
              <w:t>…..</w:t>
            </w:r>
            <w:r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…………………………..</w:t>
            </w:r>
            <w:r w:rsidR="00BA488E" w:rsidRPr="00BA488E">
              <w:rPr>
                <w:sz w:val="26"/>
                <w:szCs w:val="26"/>
              </w:rPr>
              <w:t>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>
              <w:rPr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      </w:r>
            <w:r w:rsidR="00BA488E">
              <w:rPr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XI. Ответственность работодателя за неисполнение обязанности сообщить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XII. Рассмотрение сообщения работодателя</w:t>
            </w:r>
            <w:r w:rsidR="00BA488E" w:rsidRPr="00BA488E"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XIII. Осуществление проверки соблюдения гражданином - бывшим государственным (муниципальным) служащим ограничений</w:t>
            </w:r>
            <w:r w:rsidR="00BA488E" w:rsidRPr="00BA488E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Приложение:</w:t>
            </w:r>
          </w:p>
          <w:p w:rsidR="00DF1F89" w:rsidRPr="00BA488E" w:rsidRDefault="00DF1F89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1) Постановление Правительства Российской Федерации </w:t>
            </w:r>
          </w:p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от 21 января 2015 г. №</w:t>
            </w:r>
            <w:r>
              <w:rPr>
                <w:sz w:val="26"/>
                <w:szCs w:val="26"/>
              </w:rPr>
              <w:t> </w:t>
            </w:r>
            <w:r w:rsidRPr="00BA488E">
              <w:rPr>
                <w:sz w:val="26"/>
                <w:szCs w:val="26"/>
              </w:rPr>
              <w:t>29…………………………………………………</w:t>
            </w: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583F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2) Приказ Министерства труда и социальной защиты Российской Федерации </w:t>
            </w:r>
            <w:r w:rsidR="00C40AB2">
              <w:rPr>
                <w:sz w:val="26"/>
                <w:szCs w:val="26"/>
              </w:rPr>
              <w:br/>
            </w:r>
            <w:r w:rsidRPr="00BA488E">
              <w:rPr>
                <w:sz w:val="26"/>
                <w:szCs w:val="26"/>
              </w:rPr>
              <w:t xml:space="preserve">от </w:t>
            </w:r>
            <w:r w:rsidR="00583FFF">
              <w:rPr>
                <w:sz w:val="26"/>
                <w:szCs w:val="26"/>
              </w:rPr>
              <w:t>15</w:t>
            </w:r>
            <w:r w:rsidRPr="00BA488E">
              <w:rPr>
                <w:sz w:val="26"/>
                <w:szCs w:val="26"/>
              </w:rPr>
              <w:t> </w:t>
            </w:r>
            <w:r w:rsidR="00445069">
              <w:rPr>
                <w:sz w:val="26"/>
                <w:szCs w:val="26"/>
              </w:rPr>
              <w:t>октя</w:t>
            </w:r>
            <w:r w:rsidRPr="00BA488E">
              <w:rPr>
                <w:sz w:val="26"/>
                <w:szCs w:val="26"/>
              </w:rPr>
              <w:t>бря 201</w:t>
            </w:r>
            <w:r w:rsidR="00583FFF">
              <w:rPr>
                <w:sz w:val="26"/>
                <w:szCs w:val="26"/>
              </w:rPr>
              <w:t>9</w:t>
            </w:r>
            <w:r w:rsidRPr="00BA488E">
              <w:rPr>
                <w:sz w:val="26"/>
                <w:szCs w:val="26"/>
              </w:rPr>
              <w:t> г. № </w:t>
            </w:r>
            <w:r w:rsidR="00445069">
              <w:rPr>
                <w:sz w:val="26"/>
                <w:szCs w:val="26"/>
              </w:rPr>
              <w:t>6</w:t>
            </w:r>
            <w:r w:rsidR="00583FFF">
              <w:rPr>
                <w:sz w:val="26"/>
                <w:szCs w:val="26"/>
              </w:rPr>
              <w:t>69</w:t>
            </w:r>
            <w:r w:rsidRPr="00BA488E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………………………………………………………..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1.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</w:t>
      </w:r>
      <w:r w:rsidR="00513A2E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513A2E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Федеральный закон №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возникновении конфликта интересов при исполнении должностных обязанностей, обусловленного возможностью предоставления выгод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преимуществ для организации, рассматриваемой государственным (муниципальным) служащим в качестве будущего места работы;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3. Методические рекомендации ориентированы на следующих лиц: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гражданин - бывший государственный (муниципальный) служащий (далее также - гражданин) 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II. Условия, влекущие необходимость получения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согласия комиссии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1) нахождение должности, которую замещал гражданин, в перечне, установленном нормативными правовыми актами Российской Федерации 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Указом Президента Российской Федерации от 21 июля 2010 г. № 925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реализации отдельных положений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Указ № 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имуществе и обязательствах имущественного характера, а также сведения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Указ № 557);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обязательствах имущественного характера своих супруги (супруга)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№ 557.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перечни должностей муниципальной службы, предусмотренные статьей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Принципиально важным для определения условий о распространении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гражданина ограничений, предусмотренных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является установление факта нахождения должности, которую замещал гражданин по последнему месту службы при увольнении,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федеральных государственных органов, государственных органов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 с государственной (муниципальной)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</w:t>
      </w:r>
      <w:r w:rsidR="00FC3DA7">
        <w:rPr>
          <w:color w:val="000000"/>
          <w:sz w:val="28"/>
          <w:szCs w:val="28"/>
          <w:highlight w:val="yellow"/>
          <w:bdr w:val="none" w:sz="0" w:space="0" w:color="auto" w:frame="1"/>
        </w:rPr>
        <w:t>ивного) управления организацией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, в которую он трудоустраивается.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он трудоустраивается, то он обязан получить согласие комиссии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трудоустройство в данную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3) прошло менее двух лет со дня увольнения гражданина </w:t>
      </w:r>
      <w:r w:rsidR="001C363C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Период, в течение которого действуют установленные статьей 12 Федерального закона № 273-ФЗ ограничения, начинается со дня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и заканчивается через два года.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случае, если в течение двух лет с момента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5. Ограничения, предусмотренные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распространяются на гражданина независимо от оснований его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6. При принятии решения о целесообразности получения согласия комиссии необходимо учитывать положения абзаца первого пункта 3 Обзора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утвержденного Президиумом Верховного Суда Российской Федерации 30 ноября 2016 г.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III.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7.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Российской Федерации от 1 июля 2010 г.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(далее - Положение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комиссиях, Указ №</w:t>
      </w:r>
      <w:r w:rsidR="008C7BD6"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 8 Указа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 при разработке названных положений).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9. Обращение подается гражданином в подразделение кадровой службы государственного (муниципального)*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(муниципальный)*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10. В обращении указываются следующие сведения: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фамилия, имя, отчество гражданина, дата его рождения, адрес места жительства;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замещаемые должности в течение последних двух лет до дня увольнения с государственной (муниципальной) службы;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6) должностные (служебные) обязанности, исполняемые гражданином во время замещения им должности государственной (муниципальной) службы.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Указываются обязанности в соответствии с должностным регламентом (должностной инструкцией);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8) вид договора (трудовой или гражданско-правовой);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11) обращение о намерении лично присутствовать на заседании комиссии (пункт 19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IV.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12. Первоначальное рассмотрение обращения осуществляется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подразделении кадровой службы государственного (муниципального)*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13. При подготовке мотивированного заключения должностные лица кадрового подразделения государственного (муниципального)*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(муниципального)* органа или его заместитель, специально на то уполномоченный, может направлять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14. Обращение гражданина, а также мотивированное заключение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другие материалы в течение семи рабочих дней со дня поступления обращения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представляются председателю комиссии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15.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17. В случае направления запросов обращение, а также мотивированное заключение и другие материалы представляются председателю комиссии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45 дней со дня поступления обращения. Указанный срок может быть продлен, но не более чем на 30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18.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19. В ходе подготовки мотивированного заключения рекомендуется: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лицензирования отдельных видов деятельности, выдачи разрешений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отдельные виды работ;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размещения заказов на поставку товаров, выполнение работ и оказание услуг для государственных нужд;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регистрации имущества и сделок с ним;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проведения государственной экспертизы и выдачи заключений;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осуществления государственного надзора и (или) контроля;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Следует обратить внимание на круг трудовых обязанностей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21. В случае, если в ходе проверочных мероприятий установлено,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что гражданин, замещая должность государственной (муниципальной)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этом рекомендуется проинформировать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(пункт 18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организует ознакомление гражданина - бывшего государственного (муниципального) служащего, членов комиссии и других лиц, участвующих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заседании комиссии, с информацией, поступившей в подразделение государственного (муниципального)*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по профилактике коррупционных и иных правонарушений, и с результатами ее проверки;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рассмотрении (об отказе в рассмотрении) в ходе заседания комиссии дополнительных материалов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13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23. Под информацией, содержащей основания для проведения заседания комиссии, понимается: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наличие соответствующего обращения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мотивированное заключение подразделения кадровой службы государственного (муниципального)*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возможности или невозможности дачи гражданину согласия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заключение трудового (гражданско-правового) договора с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V. Направление обращения в случае упразднения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государственного (муниципального) органа, в котором гражданин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замещал должность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25. В случае упразднения федерального (муниципального)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 февраля 2016 г. № 41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некоторых вопросах государственного контроля и надзора в финансово-бюджетной сфере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28. 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соответствующей сфере.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29.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30. Согласно приказу Министерства культуры Российской Федерации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 25 августа 2010 г. № 558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указанием сроков хранения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31. Исходя из положений статьи 5 Федерального закона от 22 октября 2004 г. № 125-ФЗ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архивном деле в Российской Федерации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Федеральный закон № 125-ФЗ) указанные личные дела включаются в состав Архивного фонда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32. 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истекли, в упорядоченном состоянии поступают на хранение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соответствующий государственный или муниципальный архив.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3F20" w:rsidRDefault="00F23F20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VI. Рассмотрение обращения на заседании комиссии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33. Заседание комиссии проводится, как правило, в присутствии гражданина (пункт 19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34. О намерении лично присутствовать на заседании комиссии гражданин указывает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35. Заседания комиссии могут проводиться в отсутствие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случаях (пункт 19.1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 20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37. Частью 11 статьи 12 Федерального закона № 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принятом решении направить гражданину письменное уведомление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одного рабочего дня и уведомить его устно в течение трех рабочих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Положением о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38. По итогам рассмотрения обращения гражданина комиссия принимает одно из следующих решений (пункт 24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 37.1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40.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организацией предоставляется гражданину по его требованию.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41. Решение комиссии по итогам рассмотрения обращения гражданина носит обязательный характер (пункт 30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42. Если гражданин не согласен с решением комиссии, он вправе обратиться в комиссию с просьбой о пересмотре этого решения.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Если гражданин полагает, что решение комиссии нарушает его права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законные интересы, он вправе обратиться в органы прокуратуры либо в суд за их защитой.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 36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VII. Обязанность гражданина - бывшего государственного (муниципального) служащего сообщать работодателю о замещении им должности</w:t>
      </w:r>
      <w:r w:rsidR="00683DE2"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в государственном (муниципальном) органе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44. 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45. Обязанность, указанная в пункте 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государственного, муниципального (административного) управления организацией, в которую он трудоустраивается.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условиях его отсутствия договор будет считаться заключенным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нарушением установленных правил заключения и подлежит прекращению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пункту 11 части первой статьи 77 Трудового кодекса Российской Федерации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 84 ТК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заключать до получения положительного решения комиссии.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работ (оказание услуг) в течение месяца стоимостью более ста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VIII. Последствия нарушения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48. 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49. В целях исключения необходимости расторжения трудового (гражданско-правового) договора работодателю рекомендуется при приеме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работу гражданина убедиться, что при прохождении им государственной (муниципальной) службы он не замещал должности, включенные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683DE2">
      <w:pPr>
        <w:shd w:val="clear" w:color="auto" w:fill="FFFFFF"/>
        <w:spacing w:line="300" w:lineRule="atLeast"/>
        <w:ind w:firstLine="70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50. В соответствии с частью 4 статьи 12 Федерального закона № 273-ФЗ, а также статьей 641 ТК РФ работодатель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51.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1) Выяснить у бывшего государственного (муниципального) служащего, включена ли замещаемая (замещаемые) ранее им должность (должности)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Нормативные правовые акты, утверждающие соответствующие перечни должностей, указаны в подпункте 1 пункта 4 настоящих Методических рекомендаций.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которых бывший служащий проходил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Важными являются также сведения о дате увольнения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службы. Необходимо определить, прошел ли двухлетний период после увольнения со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Если после увольнения гражданина с государственной (муниципальной) службы прошло: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более двух лет - сообщать о заключении трудового (гражданско-правового) договора не требуется.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52. Правила сообщения работодателем о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53. Сообщение оформляется на бланке организации и подписывается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 3 Правил).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число, месяц, год и место рождения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г) наименование организации (полное, а также сокращенное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(при наличии).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55. В случае, если с гражданином заключен трудовой договор, наряду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со сведениями, указанными в пункте 54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56. В случае,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гражданско-правового договора;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б) срок гражданско-правового договора (сроки начала и окончания выполнения работ (оказания услуг);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предмет гражданско-правового договора (с кратким описанием работы (услуги) и ее результата);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стоимость работ (услуг) по гражданско-правовому договору.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58. Работодатель вправе самостоятельно определить способ направления сообщения.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его непосредственно в государственный (муниципальный) орган с распиской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получении.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X. Обязанность уведомления государственного (муниципального) органа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при трудоустройстве гражданина в коммерческие (некоммерческие) организации по совместительству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59.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60. Заключение трудовых договоров о работе по совместительству допускается с неограниченным числом работодателей, если иное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не предусмотрено федеральным законом.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61. Учитывая, что ограничения, налагаемые на гражданина, замещавшего должность государственной (муниципальной) службы, при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заключение трудового договора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62. В соответствии с Правилами при заключении трудового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соответствии со штатным расписанием, наименование структурного подразделения организации, сведения о должностных обязанностях,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исполняемых по должности, занимаемой гражданином (основные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63.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статьи 12 Федерального закона № 273-ФЗ, в отношении каждого заключенного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XI. Ответственность работодателя за неисполнение обязанности сообщить</w:t>
      </w:r>
      <w:r w:rsid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64. В соответствии с частью 5 статьи 12 Федерального закона № 273-ФЗ неисполнение работодателем обязанности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с гражданином - бывшим государственным (муниципальным) служащим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 19.29 Кодекса Российской Федерации об административных правонарушениях (далее - КоАП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65. Такая ответственность предусмотрена статьей 19.29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 273-ФЗ, -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влечет наложение административного штрафа: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 в размере от двух тысяч до четырех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должностных лиц - от двадцати тысяч до пятидесяти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на юридических лиц - от ста тысяч до пятисот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66. Согласно Обзору судебной практики по делам о привлечении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к административной ответственности, предусмотренной статьей 19.29 КоАП РФ, утвержденному Президиумом Верховного Суда Российской Федерации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30 ноября 2016 г.,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67. Данные нарушения могут, в том числе, состоять в том, что: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1) работодатель не направил сообщение о заключении трудового договора (гражданско-правового) договора на выполнение в организации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68. Ответственность по статье 19.29 КоАП РФ по основаниям отсутствия получения согласия комиссии наступает, когда работодателю было достоверно известно о необходимости получения гражданином - бывшим государственным (муниципальным) служащим такого согласия.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замещении гражданином в течение предшествующих трудоустройству двух лет должности государственной (муниципальной) службы, включенной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соответствующий перечень, свидетельствует об отсутствии его вины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и, соответственно, состава административного правонарушения, предусмотренного статьей 19.29 КоАП РФ.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XII. Рассмотрение сообщения работодателя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69. Поступившее в государственный (муниципальный) орган уведомление коммерческой (некоммерческой) организации о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гражданином трудового (гражданско-правового) договора рассматривается подразделением кадровой службы государственного (муниципального)*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 (пункт 17.3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70. По итогам подготовки мотивированного заключения подразделением кадровой службы государственного (муниципального)*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профилактике коррупционных и иных правонарушений председателем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71. 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д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вопрос о даче согласия гражданину на замещение им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72. Если ранее вопрос о даче согласия гражданину рассматривался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такое согласие комиссией было дано, то рассмотрение уведомления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выносится на заседание комиссии. При этом подразделению кадровой службы государственного (муниципального)* органа по профилактике коррупционных и иных правонарушений рекомендуется проинформировать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об этом нового работодателя.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73. Уведомление работодателя рассматривается в том же порядке, что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обращение гражданина (пункт 17.5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74.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 26.1 Положения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комиссиях):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 12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75.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</w:t>
      </w:r>
      <w:r w:rsidR="00905292">
        <w:rPr>
          <w:color w:val="000000"/>
          <w:sz w:val="28"/>
          <w:szCs w:val="28"/>
          <w:bdr w:val="none" w:sz="0" w:space="0" w:color="auto" w:frame="1"/>
        </w:rPr>
        <w:t>м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(муниципальным) служащим не позднее 10 дней после его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76.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77.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XIII. Осуществление проверки соблюдения гражданином -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бывшим государственным (муниципальным) служащим ограничений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78. 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79. 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80.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подразделения государственных (муниципальных)* органов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профилактике коррупционных и иных правонарушений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ж</w:t>
      </w:r>
      <w:r w:rsidR="00FC3DA7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пункта 6 Типового положения о подразделении федерального государственного органа по профилактике коррупционных и иных правонарушений и 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з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мерах по совершенствованию организации деятельности в области противодействия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>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81. В случае получения в ходе проверки объективных данных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нарушении ограничений, установленных статьей 12 Федерального закона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государственному (муниципальному) органу необходимо информировать об этом прокуратуру по месту нахождения организации,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которую трудоустраивается гражданин -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___________________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*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133F80" w:rsidRDefault="00133F80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ПРАВИТЕЛЬСТВО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ПОСТАНОВЛЕНИЕ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 xml:space="preserve">от 21 января 2015 г. </w:t>
      </w:r>
      <w:r w:rsidR="00133F80">
        <w:rPr>
          <w:b/>
          <w:bCs/>
        </w:rPr>
        <w:t>№</w:t>
      </w:r>
      <w:r w:rsidRPr="00FB5797">
        <w:rPr>
          <w:b/>
          <w:bCs/>
        </w:rPr>
        <w:t xml:space="preserve"> 29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ОБ УТВЕРЖДЕНИИ ПРАВИЛ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1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700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 xml:space="preserve"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37, ст. 4712).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Д.МЕДВЕДЕВ</w:t>
      </w: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E6698F" w:rsidRDefault="0042072B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Утверждены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B5797" w:rsidRDefault="00FB5797" w:rsidP="00FB5797">
      <w:pPr>
        <w:pStyle w:val="ConsPlusNormal"/>
        <w:jc w:val="both"/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34"/>
      <w:bookmarkEnd w:id="1"/>
      <w:r w:rsidRPr="00FB5797">
        <w:rPr>
          <w:b/>
          <w:bCs/>
        </w:rPr>
        <w:t>ПРАВИЛА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о заключении трудового договора или гражданско-правового договора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3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AF33EA">
        <w:rPr>
          <w:rFonts w:ascii="Times New Roman" w:hAnsi="Times New Roman" w:cs="Times New Roman"/>
          <w:sz w:val="28"/>
          <w:szCs w:val="28"/>
          <w:highlight w:val="yellow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AF33EA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пункте 5</w:t>
        </w:r>
      </w:hyperlink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620AF8" w:rsidRDefault="00620AF8" w:rsidP="00F1241C">
      <w:pPr>
        <w:pStyle w:val="ConsPlusNormal"/>
        <w:ind w:firstLine="0"/>
        <w:rPr>
          <w:rFonts w:ascii="Times New Roman" w:hAnsi="Times New Roman" w:cs="Times New Roman"/>
          <w:sz w:val="24"/>
        </w:rPr>
        <w:sectPr w:rsidR="00620AF8" w:rsidSect="00470C7E">
          <w:headerReference w:type="even" r:id="rId15"/>
          <w:headerReference w:type="default" r:id="rId16"/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  <w:bookmarkStart w:id="3" w:name="Par1"/>
      <w:bookmarkEnd w:id="3"/>
    </w:p>
    <w:p w:rsidR="00445069" w:rsidRPr="003E1C81" w:rsidRDefault="00445069" w:rsidP="00445069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 в Минюсте России 1</w:t>
      </w:r>
      <w:r w:rsidR="00583FF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201</w:t>
      </w:r>
      <w:r w:rsidR="00583FF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N </w:t>
      </w:r>
      <w:r w:rsidR="00583FFF">
        <w:rPr>
          <w:rFonts w:ascii="Times New Roman" w:hAnsi="Times New Roman" w:cs="Times New Roman"/>
          <w:color w:val="000000" w:themeColor="text1"/>
          <w:sz w:val="24"/>
          <w:szCs w:val="24"/>
        </w:rPr>
        <w:t>56492</w:t>
      </w:r>
    </w:p>
    <w:p w:rsidR="00445069" w:rsidRDefault="00445069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F93" w:rsidRDefault="004A4F93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F93" w:rsidRPr="003E1C81" w:rsidRDefault="004A4F93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МИНИСТЕРСТВО ТРУДА И СОЦИАЛЬНОЙ ЗАЩИТЫ РОССИЙСКОЙ ФЕДЕРАЦИИ</w:t>
      </w:r>
    </w:p>
    <w:p w:rsidR="00445069" w:rsidRDefault="00445069" w:rsidP="00445069">
      <w:pPr>
        <w:pStyle w:val="ConsPlusTitle"/>
        <w:jc w:val="both"/>
        <w:rPr>
          <w:color w:val="000000" w:themeColor="text1"/>
        </w:rPr>
      </w:pPr>
    </w:p>
    <w:p w:rsidR="004A4F93" w:rsidRPr="003E1C81" w:rsidRDefault="004A4F93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ПРИКАЗ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 xml:space="preserve">от </w:t>
      </w:r>
      <w:r w:rsidR="00583FFF">
        <w:rPr>
          <w:color w:val="000000" w:themeColor="text1"/>
        </w:rPr>
        <w:t>15</w:t>
      </w:r>
      <w:r w:rsidRPr="003E1C81">
        <w:rPr>
          <w:color w:val="000000" w:themeColor="text1"/>
        </w:rPr>
        <w:t xml:space="preserve"> октября 201</w:t>
      </w:r>
      <w:r w:rsidR="00583FFF">
        <w:rPr>
          <w:color w:val="000000" w:themeColor="text1"/>
        </w:rPr>
        <w:t>9 г. N 669</w:t>
      </w:r>
      <w:r w:rsidRPr="003E1C81">
        <w:rPr>
          <w:color w:val="000000" w:themeColor="text1"/>
        </w:rPr>
        <w:t>н</w:t>
      </w:r>
    </w:p>
    <w:p w:rsidR="00445069" w:rsidRDefault="00445069" w:rsidP="00445069">
      <w:pPr>
        <w:pStyle w:val="ConsPlusTitle"/>
        <w:jc w:val="both"/>
        <w:rPr>
          <w:color w:val="000000" w:themeColor="text1"/>
        </w:rPr>
      </w:pPr>
    </w:p>
    <w:p w:rsidR="00583FFF" w:rsidRDefault="00583FFF" w:rsidP="00445069">
      <w:pPr>
        <w:pStyle w:val="ConsPlusTitle"/>
        <w:jc w:val="both"/>
        <w:rPr>
          <w:color w:val="000000" w:themeColor="text1"/>
        </w:rPr>
      </w:pPr>
    </w:p>
    <w:p w:rsidR="00583FFF" w:rsidRPr="003E1C81" w:rsidRDefault="00583FFF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ОБ УТВЕРЖДЕНИИ ПЕРЕЧНЯ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ДОЛЖНОСТЕЙ ФЕДЕРАЛЬНОЙ ГОСУДАРСТВЕННОЙ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ГРАЖДАНСКОЙ СЛУЖБЫ МИНИСТЕРСТВА ТРУДА И СОЦИАЛЬНОЙ ЗАЩИТЫ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РОССИЙСКОЙ ФЕДЕРАЦИИ, ПРИ ЗАМЕЩЕНИИ КОТОРЫХ ФЕДЕРАЛЬНЫЕ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ГОСУДАРСТВЕННЫЕ ГРАЖДАНСКИЕ СЛУЖАЩИЕ ОБЯЗАНЫ ПРЕДСТАВЛЯТЬ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СВЕДЕНИЯ О СВОИХ ДОХОДАХ,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ОБ ИМУЩЕСТВЕ И ОБЯЗАТЕЛЬСТВАХ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ИМУЩЕСТВЕННОГО ХАРАКТЕРА,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А ТАКЖЕ СВЕДЕНИЯ О ДОХОДАХ,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ОБ ИМУЩЕСТВЕ И ОБЯЗАТЕЛЬСТВАХ ИМУЩЕСТВЕННОГО ХАРАКТЕРА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СВОИХ СУПРУГИ (СУПРУГА) И НЕСОВЕРШЕННОЛЕТНИХ ДЕТЕЙ</w:t>
      </w:r>
    </w:p>
    <w:p w:rsidR="00445069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F93" w:rsidRPr="003E1C81" w:rsidRDefault="004A4F93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В соответствии со статьей 8 Федерального закона от 25 декабря 2008 г. N 273-ФЗ "О противодействии коррупции" (Собрание законодательства Российской Федерации, 2008, N 52, ст. 6228; 2018, N 24, ст. 3400), указами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2018, N 28, ст. 4198) и от 31 декабря 2005 г. N 1574 "О Реестре должностей федеральной государственной гражданской службы" (Собрание законодательства Российской Федерации, 2006, N 1, ст. 118; 2019, N 6, ст. 515), приказываю: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1. Утвердить прилагаемый перечень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2. Руководителям структурных подразделений Министерства труда и социальной защиты Российской Федерации ознакомить с Перечнем федеральных государственных гражданских служащих вверенных им структурных подразделений.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Признать утратившим силу приказ Министерства труда и социальной защиты Российской Федерации от 29 октября 2018 г. N 673н "Об утверждении перечня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15 ноября 2018 г., регистрационный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N 52698).</w:t>
      </w:r>
    </w:p>
    <w:p w:rsidR="00583FFF" w:rsidRPr="00583FFF" w:rsidRDefault="00583FFF" w:rsidP="00583F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Министр</w:t>
      </w:r>
    </w:p>
    <w:p w:rsidR="00445069" w:rsidRPr="003E1C81" w:rsidRDefault="00583FFF" w:rsidP="00583F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FF">
        <w:rPr>
          <w:rFonts w:ascii="Times New Roman" w:hAnsi="Times New Roman" w:cs="Times New Roman"/>
          <w:color w:val="000000" w:themeColor="text1"/>
          <w:sz w:val="28"/>
          <w:szCs w:val="24"/>
        </w:rPr>
        <w:t>М.А.ТОПИЛИН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C81" w:rsidRDefault="003E1C81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E1C81" w:rsidSect="00445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FFF" w:rsidRPr="00583FFF" w:rsidRDefault="00583FFF" w:rsidP="00583F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Утвержден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83FFF" w:rsidRPr="00583FFF" w:rsidRDefault="00583FFF" w:rsidP="00583F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FFF">
        <w:rPr>
          <w:rFonts w:ascii="Times New Roman" w:hAnsi="Times New Roman" w:cs="Times New Roman"/>
          <w:sz w:val="24"/>
          <w:szCs w:val="24"/>
        </w:rPr>
        <w:t>от 15 октября 2019 г. № 669н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  <w:bookmarkStart w:id="4" w:name="P37"/>
      <w:bookmarkEnd w:id="4"/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ПЕРЕЧЕНЬ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ДОЛЖНОСТЕЙ ФЕДЕРАЛЬНОЙ ГОСУДАРСТВЕННОЙ ГРАЖДАНСКОЙ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СЛУЖБЫ МИНИСТЕРСТВА ТРУДА И СОЦИАЛЬНОЙ ЗАЩИТЫ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РОССИЙСКОЙ ФЕДЕРАЦИИ, ПРИ ЗАМЕЩЕНИИ КОТОРЫХ ФЕДЕРАЛЬНЫЕ</w:t>
      </w:r>
    </w:p>
    <w:p w:rsidR="00583FFF" w:rsidRPr="00583FFF" w:rsidRDefault="00583FFF" w:rsidP="00583FFF">
      <w:pPr>
        <w:pStyle w:val="ConsPlusTitle"/>
        <w:jc w:val="center"/>
        <w:rPr>
          <w:sz w:val="28"/>
        </w:rPr>
      </w:pPr>
      <w:r w:rsidRPr="00583FFF">
        <w:t>ГОСУДАРСТВЕННЫЕ ГРАЖДАНСКИЕ СЛУЖАЩИЕ ОБЯЗАНЫ ПРЕДСТАВЛЯТЬ</w:t>
      </w:r>
      <w:r>
        <w:t xml:space="preserve"> </w:t>
      </w:r>
      <w:r w:rsidRPr="00583FFF">
        <w:t>СВЕДЕНИЯ О СВОИХ ДОХОДАХ, ОБ ИМУЩЕСТВЕ И ОБЯЗАТЕЛЬСТВАХ</w:t>
      </w:r>
      <w:r>
        <w:t xml:space="preserve"> </w:t>
      </w:r>
      <w:r w:rsidRPr="00583FFF">
        <w:t>ИМУЩЕСТВЕННОГО ХАРАКТЕРА, А ТАКЖЕ СВЕДЕНИЯ О ДОХОДАХ,</w:t>
      </w:r>
      <w:r>
        <w:t xml:space="preserve"> </w:t>
      </w:r>
      <w:r w:rsidRPr="00583FFF">
        <w:t>ОБ ИМУЩЕСТВЕ И ОБЯЗАТЕЛЬСТВАХ ИМУЩЕСТВЕННОГО ХАРАКТЕРА</w:t>
      </w:r>
      <w:r>
        <w:t xml:space="preserve"> </w:t>
      </w:r>
      <w:r w:rsidRPr="00583FFF">
        <w:t xml:space="preserve">СВОИХ СУПРУГИ (СУПРУГА) </w:t>
      </w:r>
      <w:r>
        <w:br/>
      </w:r>
      <w:r w:rsidRPr="00583FFF">
        <w:t>И НЕСОВЕРШЕННОЛЕТНИХ ДЕТЕЙ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1. Департамент комплексного анализа и прогнозирования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координации программ и научных исследований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 труду и социальной защите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2. Департамент демографической политики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социальной защиты населения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входят вопросы финансирования расходных обязательств при создании системы долговременного ухода)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демографической политики и вопросов гендерного равенства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обеспечения мер социальной поддержки семей с детьми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в сфере социальной защиты отдельных категорий граждан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взаимодействия с региональными органами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неправительственными организациями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социальной защиты ветеранов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входят вопросы осуществления приема и проверки счетов и актов о выполнении транспортными компаниями обязательств по государственному контракту на оказание услуг по перевозке граждан - получателей социальной услуги железнодорожным транспортом)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выработке государственной политики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социального обслуживания граждан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входят вопросы финансового обеспечения предоставления гражданам государственной социальной помощи в виде набора социальных услуг)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 реализации проектов в сфере социальной поддержки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граждан старшего поколения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входят вопросы выплаты единовременного денежного поощрения лучших работников системы социального обслуживания)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3. Департамент по делам инвалидов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методологии разработки и реализации программ в сфере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реабилитации и социальной интеграции инвалидов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развития сети подведомственных организаций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обеспечения инвалидов техническими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средствами реабилитации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медико-социальной экспертизы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реабилитации инвалидов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методического обеспечения деятельности органов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государственной власти по выполнению международно-правовых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актов в сфере социальной защиты инвалидов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социальной защиты граждан, пострадавших в результате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чрезвычайных ситуаций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4. Департамент оплаты труда, трудовых отношений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социального партнерства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участие в подготовке решений о распределении (перераспределении) бюджетных ассигнований в виде субсидий и в планировании бюджетных расходов по вопросам развития квалификаций и разработки профессиональных стандартов, государственных заданий федеральному государственному бюджетному учреждению "Всероссийский научно-исследовательский институт труда" Министерства труда и социальной защиты Российской Федерации)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оплаты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трудовых отношений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развития квалификаций и профессиональных стандартов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развития социального партнерства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мониторинга и анализа трудовых отношений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5. Департамент условий и охраны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охраны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стандартов безопасности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мониторинга условий и охраны труда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регулирования специальной оценки условий труда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6. Департамент занятости населения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разработка проектов нормативных правовых актов по определению потребности в привлечении в Российскую Федерацию иностранных работников, прибывающих в Российскую Федерацию на основании визы, в том числе по приоритетным профессионально-квалификационным группам,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мониторинга безработицы и прогнозирования рынка труда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трудовой миграции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7. Департамент государственной политики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в сфере государственной и муниципальной службы,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противодействия коррупции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государственной службы и методологии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развития муниципальной службы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политики в сфере противодействия коррупции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на государственной службе и в организациях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8. Департамент правовой, законопроектной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международной деятельности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юридического сопровождения деятельности Министерства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международного сотрудничества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стран СНГ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9. Департамент информационных технологий и обеспечения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проектной деятельности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координация проектной деятельности и выполнение которых предусматривает допуск к секретным сведениям)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государственных информационных систем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обеспечения проектной деятельности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безопасности информационных технологий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эксплуатации информационных систем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нормативного обеспечения информационных технологий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ресурсного обеспечения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10. Департамент организации бюджетных процедур планирования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финансового обеспечения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бюджетных процедур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планирования, санкционирования и финансового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обеспечения функций Министерства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бюджетных процедур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планирования и финансового обеспечения функций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подведомственных учреждений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бюджетных процедур и финансового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обеспечения межбюджетных трансфертов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учета бюджетных обязательств, осуществления расчетов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 платежей, формирования сводной бюджетной отчетности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бюджетного учета, формирования бюджетной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финансовой отчетности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 (в должностные обязанности которого входит участие в Комиссии по приемке и выбытию основных средств, нематериальных активов, списанию материальных запасов Министерства)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государственных закупок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имущественных отношений сети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подведомственных организаций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организации бюджетных процедур и координации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инвестиционных проектов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методологии, координации и учета реализации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инвестиционных проектов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внутреннего финансового аудита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11. Департамент управления делами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временное осуществление административно-хозяйственных функций)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организационного обеспечения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административного и хозяйственного обеспечения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Советник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государственной службы и кадров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2"/>
        <w:rPr>
          <w:sz w:val="28"/>
          <w:szCs w:val="28"/>
        </w:rPr>
      </w:pPr>
      <w:r w:rsidRPr="00583FFF">
        <w:rPr>
          <w:sz w:val="28"/>
          <w:szCs w:val="28"/>
        </w:rPr>
        <w:t>Отдел профилактики коррупционных и иных правонарушений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12. Отдел по защите государственной тайны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Title"/>
        <w:jc w:val="center"/>
        <w:outlineLvl w:val="1"/>
        <w:rPr>
          <w:sz w:val="28"/>
          <w:szCs w:val="28"/>
        </w:rPr>
      </w:pPr>
      <w:r w:rsidRPr="00583FFF">
        <w:rPr>
          <w:sz w:val="28"/>
          <w:szCs w:val="28"/>
        </w:rPr>
        <w:t>13. Отдел по организации мероприятий по мобилизационной</w:t>
      </w:r>
    </w:p>
    <w:p w:rsidR="00583FFF" w:rsidRPr="00583FFF" w:rsidRDefault="00583FFF" w:rsidP="00583FFF">
      <w:pPr>
        <w:pStyle w:val="ConsPlusTitle"/>
        <w:jc w:val="center"/>
        <w:rPr>
          <w:sz w:val="28"/>
          <w:szCs w:val="28"/>
        </w:rPr>
      </w:pPr>
      <w:r w:rsidRPr="00583FFF">
        <w:rPr>
          <w:sz w:val="28"/>
          <w:szCs w:val="28"/>
        </w:rPr>
        <w:t>подготовке и мобилизации</w:t>
      </w:r>
    </w:p>
    <w:p w:rsidR="00583FFF" w:rsidRPr="00583FFF" w:rsidRDefault="00583FFF" w:rsidP="00583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3FFF" w:rsidRPr="00583FFF" w:rsidRDefault="00583FFF" w:rsidP="00583F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FFF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445069" w:rsidRPr="003E1C81" w:rsidRDefault="00445069" w:rsidP="00583F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5069" w:rsidRPr="003E1C81" w:rsidSect="0044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D1" w:rsidRDefault="000005D1">
      <w:r>
        <w:separator/>
      </w:r>
    </w:p>
  </w:endnote>
  <w:endnote w:type="continuationSeparator" w:id="0">
    <w:p w:rsidR="000005D1" w:rsidRDefault="0000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D1" w:rsidRDefault="000005D1">
      <w:r>
        <w:separator/>
      </w:r>
    </w:p>
  </w:footnote>
  <w:footnote w:type="continuationSeparator" w:id="0">
    <w:p w:rsidR="000005D1" w:rsidRDefault="0000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FF" w:rsidRDefault="00583FFF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FFF" w:rsidRDefault="00583F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FF" w:rsidRPr="00AD453F" w:rsidRDefault="00583FFF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D92D6E">
      <w:rPr>
        <w:rStyle w:val="a5"/>
        <w:noProof/>
        <w:sz w:val="22"/>
      </w:rPr>
      <w:t>19</w:t>
    </w:r>
    <w:r w:rsidRPr="00AD453F">
      <w:rPr>
        <w:rStyle w:val="a5"/>
        <w:sz w:val="22"/>
      </w:rPr>
      <w:fldChar w:fldCharType="end"/>
    </w:r>
  </w:p>
  <w:p w:rsidR="00583FFF" w:rsidRDefault="00583F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A"/>
    <w:rsid w:val="000005D1"/>
    <w:rsid w:val="00034BF8"/>
    <w:rsid w:val="00046E4E"/>
    <w:rsid w:val="00052A89"/>
    <w:rsid w:val="00065A0F"/>
    <w:rsid w:val="00084694"/>
    <w:rsid w:val="000855DD"/>
    <w:rsid w:val="000B3F82"/>
    <w:rsid w:val="000C2191"/>
    <w:rsid w:val="000D0768"/>
    <w:rsid w:val="000D4A02"/>
    <w:rsid w:val="000F6B3A"/>
    <w:rsid w:val="00133F80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C363C"/>
    <w:rsid w:val="001D2C50"/>
    <w:rsid w:val="001D6312"/>
    <w:rsid w:val="001E4DC4"/>
    <w:rsid w:val="001E6A73"/>
    <w:rsid w:val="001F4E72"/>
    <w:rsid w:val="001F53B6"/>
    <w:rsid w:val="00204BF4"/>
    <w:rsid w:val="00214D76"/>
    <w:rsid w:val="0023240A"/>
    <w:rsid w:val="00233397"/>
    <w:rsid w:val="002477D9"/>
    <w:rsid w:val="00270DBB"/>
    <w:rsid w:val="00274F02"/>
    <w:rsid w:val="00280148"/>
    <w:rsid w:val="00282BE8"/>
    <w:rsid w:val="00284E8D"/>
    <w:rsid w:val="002A2F8E"/>
    <w:rsid w:val="002C567E"/>
    <w:rsid w:val="002C58C7"/>
    <w:rsid w:val="002D1B1A"/>
    <w:rsid w:val="002E07B5"/>
    <w:rsid w:val="002F6BA1"/>
    <w:rsid w:val="002F78B1"/>
    <w:rsid w:val="00307942"/>
    <w:rsid w:val="00313677"/>
    <w:rsid w:val="00321AC4"/>
    <w:rsid w:val="00343D47"/>
    <w:rsid w:val="0037749A"/>
    <w:rsid w:val="00380CC5"/>
    <w:rsid w:val="00396D8D"/>
    <w:rsid w:val="003A5A24"/>
    <w:rsid w:val="003B1459"/>
    <w:rsid w:val="003B57F1"/>
    <w:rsid w:val="003C6B0C"/>
    <w:rsid w:val="003C6B8D"/>
    <w:rsid w:val="003D0613"/>
    <w:rsid w:val="003D2428"/>
    <w:rsid w:val="003E1C81"/>
    <w:rsid w:val="004106B6"/>
    <w:rsid w:val="0042072B"/>
    <w:rsid w:val="00434DED"/>
    <w:rsid w:val="0044293A"/>
    <w:rsid w:val="00445069"/>
    <w:rsid w:val="0045709A"/>
    <w:rsid w:val="00470C7E"/>
    <w:rsid w:val="00475980"/>
    <w:rsid w:val="00495471"/>
    <w:rsid w:val="004A3E82"/>
    <w:rsid w:val="004A4F93"/>
    <w:rsid w:val="004A5AB3"/>
    <w:rsid w:val="004C444E"/>
    <w:rsid w:val="004C645B"/>
    <w:rsid w:val="004D1D64"/>
    <w:rsid w:val="004D5748"/>
    <w:rsid w:val="004E2C22"/>
    <w:rsid w:val="00506644"/>
    <w:rsid w:val="00513A2E"/>
    <w:rsid w:val="00523BAE"/>
    <w:rsid w:val="00532399"/>
    <w:rsid w:val="00541C3E"/>
    <w:rsid w:val="005545D2"/>
    <w:rsid w:val="00583FFF"/>
    <w:rsid w:val="005D184B"/>
    <w:rsid w:val="005D25C7"/>
    <w:rsid w:val="005D4618"/>
    <w:rsid w:val="005F0662"/>
    <w:rsid w:val="005F0E59"/>
    <w:rsid w:val="00620AF8"/>
    <w:rsid w:val="00637947"/>
    <w:rsid w:val="00683DE2"/>
    <w:rsid w:val="00690574"/>
    <w:rsid w:val="00693216"/>
    <w:rsid w:val="006E431F"/>
    <w:rsid w:val="006F5025"/>
    <w:rsid w:val="006F7418"/>
    <w:rsid w:val="00721545"/>
    <w:rsid w:val="007372C5"/>
    <w:rsid w:val="0077283A"/>
    <w:rsid w:val="00791D4B"/>
    <w:rsid w:val="007A0DE3"/>
    <w:rsid w:val="007E1658"/>
    <w:rsid w:val="00807AC9"/>
    <w:rsid w:val="008105F8"/>
    <w:rsid w:val="00817048"/>
    <w:rsid w:val="00825010"/>
    <w:rsid w:val="00830A89"/>
    <w:rsid w:val="008505D6"/>
    <w:rsid w:val="0086333A"/>
    <w:rsid w:val="00874B64"/>
    <w:rsid w:val="008836E9"/>
    <w:rsid w:val="008C0119"/>
    <w:rsid w:val="008C3AA4"/>
    <w:rsid w:val="008C7BD6"/>
    <w:rsid w:val="008E04E0"/>
    <w:rsid w:val="008E19A0"/>
    <w:rsid w:val="00901084"/>
    <w:rsid w:val="00905292"/>
    <w:rsid w:val="00925F51"/>
    <w:rsid w:val="0093564F"/>
    <w:rsid w:val="00955D18"/>
    <w:rsid w:val="00981B17"/>
    <w:rsid w:val="0099056A"/>
    <w:rsid w:val="009B073C"/>
    <w:rsid w:val="009C2D7E"/>
    <w:rsid w:val="009D70B4"/>
    <w:rsid w:val="009F30F5"/>
    <w:rsid w:val="00A000B7"/>
    <w:rsid w:val="00A1204F"/>
    <w:rsid w:val="00A13F25"/>
    <w:rsid w:val="00A15621"/>
    <w:rsid w:val="00A26235"/>
    <w:rsid w:val="00A27820"/>
    <w:rsid w:val="00A37961"/>
    <w:rsid w:val="00A442C5"/>
    <w:rsid w:val="00A523A2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33EA"/>
    <w:rsid w:val="00AF4D65"/>
    <w:rsid w:val="00B12863"/>
    <w:rsid w:val="00B1396C"/>
    <w:rsid w:val="00B510E7"/>
    <w:rsid w:val="00B55756"/>
    <w:rsid w:val="00B571EF"/>
    <w:rsid w:val="00B617A9"/>
    <w:rsid w:val="00B76FDA"/>
    <w:rsid w:val="00B938D2"/>
    <w:rsid w:val="00BA488E"/>
    <w:rsid w:val="00BC41C9"/>
    <w:rsid w:val="00BD5F86"/>
    <w:rsid w:val="00C036C6"/>
    <w:rsid w:val="00C05646"/>
    <w:rsid w:val="00C149EB"/>
    <w:rsid w:val="00C26167"/>
    <w:rsid w:val="00C40AB2"/>
    <w:rsid w:val="00C51813"/>
    <w:rsid w:val="00C530B5"/>
    <w:rsid w:val="00C56712"/>
    <w:rsid w:val="00C65016"/>
    <w:rsid w:val="00C656BB"/>
    <w:rsid w:val="00C744AE"/>
    <w:rsid w:val="00CA44F7"/>
    <w:rsid w:val="00CB162A"/>
    <w:rsid w:val="00CC610C"/>
    <w:rsid w:val="00CD0712"/>
    <w:rsid w:val="00CE0C4E"/>
    <w:rsid w:val="00CE250D"/>
    <w:rsid w:val="00CE5245"/>
    <w:rsid w:val="00D04ABD"/>
    <w:rsid w:val="00D2389C"/>
    <w:rsid w:val="00D42DAD"/>
    <w:rsid w:val="00D44DD3"/>
    <w:rsid w:val="00D62E17"/>
    <w:rsid w:val="00D75152"/>
    <w:rsid w:val="00D87E9D"/>
    <w:rsid w:val="00D92D6E"/>
    <w:rsid w:val="00DB50B6"/>
    <w:rsid w:val="00DC6BBA"/>
    <w:rsid w:val="00DE640C"/>
    <w:rsid w:val="00DF1F89"/>
    <w:rsid w:val="00DF6A8C"/>
    <w:rsid w:val="00E14FBB"/>
    <w:rsid w:val="00E15C7F"/>
    <w:rsid w:val="00E271C7"/>
    <w:rsid w:val="00E64DD4"/>
    <w:rsid w:val="00E66852"/>
    <w:rsid w:val="00E6698F"/>
    <w:rsid w:val="00E750FF"/>
    <w:rsid w:val="00E863C7"/>
    <w:rsid w:val="00E9393B"/>
    <w:rsid w:val="00EB6CE0"/>
    <w:rsid w:val="00EC48CD"/>
    <w:rsid w:val="00ED7F1A"/>
    <w:rsid w:val="00F00D50"/>
    <w:rsid w:val="00F1241C"/>
    <w:rsid w:val="00F23F20"/>
    <w:rsid w:val="00F40DFD"/>
    <w:rsid w:val="00F97805"/>
    <w:rsid w:val="00FB5797"/>
    <w:rsid w:val="00FC3B3A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76657E-F66F-44B1-9EB7-757B3304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34DE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4DED"/>
  </w:style>
  <w:style w:type="paragraph" w:customStyle="1" w:styleId="ConsPlusTitlePage">
    <w:name w:val="ConsPlusTitlePage"/>
    <w:rsid w:val="0044506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44EB2926CBF88E9432030CB4AFB4B67A6A6B4D98B79FBD7514B160186E99E4A3F010543D032C557Fo00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EB2926CBF88E9432030CB4AFB4B67A696B4C9EBA99BD7514B160186E99E4A3F010543D032C557Fo00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EB2926CBF88E9432030CB4AFB4B67A6A6B4B9AB79CBD7514B160186Eo909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EB2926CBF88E9432030CB4AFB4B67A696B4F9AB895BD7514B160186E99E4A3F010543Fo00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B2926CBF88E9432030CB4AFB4B67A696B4C9EBA99BD7514B160186E99E4A3F010543D032C557Fo00BL" TargetMode="External"/><Relationship Id="rId14" Type="http://schemas.openxmlformats.org/officeDocument/2006/relationships/hyperlink" Target="consultantplus://offline/ref=44EB2926CBF88E9432030CB4AFB4B67A696B4C9EBA99BD7514B160186E99E4A3F010543D032C557Fo00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094A-BE0E-4D74-9B24-7A0EDEAD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10997</Words>
  <Characters>62686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73536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Виктория</cp:lastModifiedBy>
  <cp:revision>2</cp:revision>
  <cp:lastPrinted>2019-11-19T07:23:00Z</cp:lastPrinted>
  <dcterms:created xsi:type="dcterms:W3CDTF">2020-07-15T03:26:00Z</dcterms:created>
  <dcterms:modified xsi:type="dcterms:W3CDTF">2020-07-15T03:26:00Z</dcterms:modified>
</cp:coreProperties>
</file>